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FFA5" w14:textId="77777777" w:rsidR="001408A0" w:rsidRPr="00E03D3D" w:rsidRDefault="001408A0" w:rsidP="001408A0">
      <w:pPr>
        <w:pStyle w:val="Heading1"/>
      </w:pPr>
      <w:r w:rsidRPr="00E03D3D">
        <w:t>Ilmoitus so</w:t>
      </w:r>
      <w:r>
        <w:t>vitusta</w:t>
      </w:r>
      <w:r w:rsidRPr="00E03D3D">
        <w:t xml:space="preserve"> </w:t>
      </w:r>
      <w:r>
        <w:t xml:space="preserve">joustoresurssin osallistumisesta </w:t>
      </w:r>
      <w:r w:rsidRPr="00E03D3D">
        <w:t>siirtojenhallinnan markkinall</w:t>
      </w:r>
      <w:r>
        <w:t>e</w:t>
      </w:r>
    </w:p>
    <w:p w14:paraId="69EF2C37" w14:textId="77777777" w:rsidR="001408A0" w:rsidRDefault="001408A0" w:rsidP="001408A0">
      <w:r>
        <w:t>S</w:t>
      </w:r>
      <w:r w:rsidRPr="001F5D51">
        <w:t>iirtojenhallin</w:t>
      </w:r>
      <w:r>
        <w:t>n</w:t>
      </w:r>
      <w:r w:rsidRPr="001F5D51">
        <w:t>an joustokapasiteetin ja joustoenergian toimittaja</w:t>
      </w:r>
      <w:r>
        <w:t>n ehtojen ja edellytysten</w:t>
      </w:r>
      <w:r w:rsidRPr="001F5D51">
        <w:t xml:space="preserve"> </w:t>
      </w:r>
      <w:r w:rsidRPr="004933E2">
        <w:t>luvun 4 mukaan, joustopalvelutoimittajan tai joust</w:t>
      </w:r>
      <w:r>
        <w:t>o</w:t>
      </w:r>
      <w:r w:rsidRPr="004933E2">
        <w:t>resurssin omistajan on sovittava joust</w:t>
      </w:r>
      <w:r>
        <w:t>o</w:t>
      </w:r>
      <w:r w:rsidRPr="004933E2">
        <w:t xml:space="preserve">resurssin </w:t>
      </w:r>
      <w:r>
        <w:t>tasevastaavan</w:t>
      </w:r>
      <w:r w:rsidRPr="004933E2">
        <w:t xml:space="preserve"> ja avoimen toimittajan kanssa joust</w:t>
      </w:r>
      <w:r>
        <w:t>o</w:t>
      </w:r>
      <w:r w:rsidRPr="004933E2">
        <w:t xml:space="preserve">resurssin </w:t>
      </w:r>
      <w:r>
        <w:t>käytöstä</w:t>
      </w:r>
      <w:r w:rsidRPr="004933E2">
        <w:t xml:space="preserve"> </w:t>
      </w:r>
      <w:r>
        <w:t xml:space="preserve">siirtojenhallinnan </w:t>
      </w:r>
      <w:r w:rsidRPr="004933E2">
        <w:t>kapasiteetti- ja energiamarkkinoill</w:t>
      </w:r>
      <w:r>
        <w:t>a</w:t>
      </w:r>
      <w:r w:rsidRPr="004933E2">
        <w:t xml:space="preserve">. </w:t>
      </w:r>
      <w:r>
        <w:t xml:space="preserve">Ehtojen luvun 4 mukaan </w:t>
      </w:r>
      <w:r w:rsidRPr="00882F44">
        <w:rPr>
          <w:i/>
          <w:iCs/>
        </w:rPr>
        <w:t>Joustopalvelutoimittaja on velvollinen ilmoittamaan kirjallisesti Verkkoyhtiölle tai Kauppapaikalle Verkkoyhtiön kulloinkin voimassa olevan Siirtojenhallinnan markkinan tiedonvaihto-ohjeen mukaisesti, että Joustoresurssin osallistumisesta Siirtojenhallinnan kapasiteetti- ja energiamarkkinalle on sovittu Joustoresurssin Tasevastaavan ja Avoimen toimittajan kanssa</w:t>
      </w:r>
      <w:r>
        <w:t xml:space="preserve">. </w:t>
      </w:r>
    </w:p>
    <w:p w14:paraId="17801A91" w14:textId="77777777" w:rsidR="001408A0" w:rsidRDefault="001408A0" w:rsidP="001408A0">
      <w:r>
        <w:t>Siirtojenhallinnan markkinan tiedonvaihto-ohjeen liitteessä 1</w:t>
      </w:r>
      <w:r>
        <w:rPr>
          <w:rStyle w:val="FootnoteReference"/>
        </w:rPr>
        <w:footnoteReference w:id="1"/>
      </w:r>
      <w:r>
        <w:rPr>
          <w:vertAlign w:val="superscript"/>
        </w:rPr>
        <w:t>,</w:t>
      </w:r>
      <w:r>
        <w:rPr>
          <w:rStyle w:val="FootnoteReference"/>
        </w:rPr>
        <w:footnoteReference w:id="2"/>
      </w:r>
      <w:r>
        <w:t xml:space="preserve"> on listattu asioita, jotka verkkoyhtiöiden näkemyksen mukaan joustopalvelutoimittajan tai resurssin omistajan, tasevastaavan ja avoimen toimittajan olisi hyvä huomioida sopiessaan joustoresurssin käytöstä siirtojenhallinnan markkinalla.</w:t>
      </w:r>
    </w:p>
    <w:p w14:paraId="2887E553" w14:textId="77777777" w:rsidR="001408A0" w:rsidRPr="002A6A22" w:rsidRDefault="001408A0" w:rsidP="001408A0">
      <w:r w:rsidRPr="005724E5">
        <w:rPr>
          <w:b/>
          <w:bCs/>
        </w:rPr>
        <w:t>Tällä asiakirjalla ilmoitetaan sopimuksen olemassaolosta joustopalvelutoimittajan tai joustoresurssin omistajan</w:t>
      </w:r>
      <w:r>
        <w:rPr>
          <w:b/>
          <w:bCs/>
        </w:rPr>
        <w:t>,</w:t>
      </w:r>
      <w:r w:rsidRPr="005724E5">
        <w:rPr>
          <w:b/>
          <w:bCs/>
        </w:rPr>
        <w:t xml:space="preserve"> </w:t>
      </w:r>
      <w:r>
        <w:rPr>
          <w:b/>
          <w:bCs/>
        </w:rPr>
        <w:t>avoimen toimittajan</w:t>
      </w:r>
      <w:r w:rsidRPr="005724E5">
        <w:rPr>
          <w:b/>
          <w:bCs/>
        </w:rPr>
        <w:t xml:space="preserve"> ja tasevastaavan välillä</w:t>
      </w:r>
      <w:r>
        <w:t xml:space="preserve">. Tämä asiakirja ei ole </w:t>
      </w:r>
      <w:r w:rsidRPr="00416A2F">
        <w:t>joustopalvelutoimittajan tai resurssin omistajan, avoimen toimittajan ja tasevastaavan välinen sopimus.</w:t>
      </w:r>
      <w:r>
        <w:t xml:space="preserve"> </w:t>
      </w:r>
      <w:r w:rsidRPr="00DF4476">
        <w:t>Tämä asiakirja on täytettävä ja toimitettava verkkoyhtiöille osana joustoresurssin esihyväksyntäprosessia</w:t>
      </w:r>
      <w:r>
        <w:t xml:space="preserve"> seuraavasti</w:t>
      </w:r>
      <w:r w:rsidRPr="002A6A22">
        <w:t>:</w:t>
      </w:r>
    </w:p>
    <w:p w14:paraId="007560EC" w14:textId="77777777" w:rsidR="001408A0" w:rsidRDefault="001408A0" w:rsidP="001408A0">
      <w:pPr>
        <w:numPr>
          <w:ilvl w:val="0"/>
          <w:numId w:val="1"/>
        </w:numPr>
      </w:pPr>
      <w:r w:rsidRPr="00B74160">
        <w:t xml:space="preserve">Joustoresurssi sijaitsee Helen Sähköverkon verkossa, mutta sitä on tarkoitus tarjota siirtojenhallinnan markkinalla sekä Helen Sähköverkolle että </w:t>
      </w:r>
      <w:proofErr w:type="spellStart"/>
      <w:r w:rsidRPr="00B74160">
        <w:t>Fingridille</w:t>
      </w:r>
      <w:proofErr w:type="spellEnd"/>
      <w:r w:rsidRPr="00B74160">
        <w:t>:</w:t>
      </w:r>
      <w:r w:rsidRPr="000C6673">
        <w:t xml:space="preserve"> toimita tämä asiakirja Helen Sähköverkolle ja </w:t>
      </w:r>
      <w:proofErr w:type="spellStart"/>
      <w:r>
        <w:t>Fingridille</w:t>
      </w:r>
      <w:proofErr w:type="spellEnd"/>
      <w:r>
        <w:t xml:space="preserve"> osoitteisiin </w:t>
      </w:r>
      <w:hyperlink r:id="rId10" w:history="1">
        <w:r w:rsidRPr="00691220">
          <w:rPr>
            <w:rStyle w:val="Hyperlink"/>
          </w:rPr>
          <w:t>finflex@helen.fi</w:t>
        </w:r>
      </w:hyperlink>
      <w:r>
        <w:t xml:space="preserve"> ja </w:t>
      </w:r>
      <w:hyperlink r:id="rId11" w:history="1">
        <w:r w:rsidRPr="00691220">
          <w:rPr>
            <w:rStyle w:val="Hyperlink"/>
          </w:rPr>
          <w:t>finflex@fingrid.fi</w:t>
        </w:r>
      </w:hyperlink>
      <w:r>
        <w:t xml:space="preserve"> </w:t>
      </w:r>
    </w:p>
    <w:p w14:paraId="3213E0F4" w14:textId="77777777" w:rsidR="001408A0" w:rsidRPr="000C6673" w:rsidRDefault="001408A0" w:rsidP="001408A0">
      <w:pPr>
        <w:numPr>
          <w:ilvl w:val="0"/>
          <w:numId w:val="1"/>
        </w:numPr>
      </w:pPr>
      <w:r w:rsidRPr="00B74160">
        <w:t xml:space="preserve">Joustoresurssi sijaitsee </w:t>
      </w:r>
      <w:proofErr w:type="spellStart"/>
      <w:r w:rsidRPr="00B74160">
        <w:t>Fingridin</w:t>
      </w:r>
      <w:proofErr w:type="spellEnd"/>
      <w:r w:rsidRPr="00B74160">
        <w:t xml:space="preserve"> tai muun verkonhaltijan kuin Helen Sähköverkon verkossa Suomessa:</w:t>
      </w:r>
      <w:r w:rsidRPr="002A6A22">
        <w:t xml:space="preserve"> toimita tämä asiakirja </w:t>
      </w:r>
      <w:proofErr w:type="spellStart"/>
      <w:r w:rsidRPr="002A6A22">
        <w:t>Fingridille</w:t>
      </w:r>
      <w:proofErr w:type="spellEnd"/>
      <w:r w:rsidRPr="002A6A22">
        <w:t xml:space="preserve"> </w:t>
      </w:r>
      <w:r>
        <w:t xml:space="preserve">osoitteeseen </w:t>
      </w:r>
      <w:hyperlink r:id="rId12" w:history="1">
        <w:r w:rsidRPr="00691220">
          <w:rPr>
            <w:rStyle w:val="Hyperlink"/>
          </w:rPr>
          <w:t>finflex@fingrid.fi</w:t>
        </w:r>
      </w:hyperlink>
      <w:r>
        <w:t xml:space="preserve"> </w:t>
      </w:r>
    </w:p>
    <w:p w14:paraId="3FA9B25B" w14:textId="77777777" w:rsidR="001408A0" w:rsidRPr="002A6A22" w:rsidRDefault="001408A0" w:rsidP="001408A0">
      <w:pPr>
        <w:numPr>
          <w:ilvl w:val="0"/>
          <w:numId w:val="1"/>
        </w:numPr>
      </w:pPr>
      <w:r w:rsidRPr="00B74160">
        <w:t xml:space="preserve">Joustoresurssi sijaitsee Helen Sähköverkon verkossa ja sitä ei tarjota </w:t>
      </w:r>
      <w:proofErr w:type="spellStart"/>
      <w:r w:rsidRPr="00B74160">
        <w:t>Fingridille</w:t>
      </w:r>
      <w:proofErr w:type="spellEnd"/>
      <w:r w:rsidRPr="00B74160">
        <w:t xml:space="preserve"> eli resurssia ei tarjota siirtojenhallinnan energiamarkkinan jatkuvassa kaupankäynnissä:</w:t>
      </w:r>
      <w:r>
        <w:t xml:space="preserve"> </w:t>
      </w:r>
      <w:r w:rsidRPr="002A6A22">
        <w:t xml:space="preserve">toimita tämä asiakirja Helen </w:t>
      </w:r>
      <w:r>
        <w:t xml:space="preserve">Sähköverkolle osoitteeseen </w:t>
      </w:r>
      <w:hyperlink r:id="rId13" w:history="1">
        <w:r w:rsidRPr="00691220">
          <w:rPr>
            <w:rStyle w:val="Hyperlink"/>
          </w:rPr>
          <w:t>finflex@helen.fi</w:t>
        </w:r>
      </w:hyperlink>
      <w:r>
        <w:t xml:space="preserve"> </w:t>
      </w:r>
    </w:p>
    <w:p w14:paraId="6C2C177F" w14:textId="77777777" w:rsidR="001408A0" w:rsidRDefault="001408A0" w:rsidP="001408A0">
      <w:r>
        <w:br w:type="page"/>
      </w:r>
    </w:p>
    <w:p w14:paraId="728E61C3" w14:textId="77777777" w:rsidR="001408A0" w:rsidRDefault="001408A0" w:rsidP="001408A0">
      <w:r>
        <w:lastRenderedPageBreak/>
        <w:t xml:space="preserve">VAIHTOEHTO A </w:t>
      </w:r>
      <w:r w:rsidRPr="00254372">
        <w:rPr>
          <w:i/>
          <w:iCs/>
        </w:rPr>
        <w:t>(</w:t>
      </w:r>
      <w:r>
        <w:rPr>
          <w:i/>
          <w:iCs/>
        </w:rPr>
        <w:t>valitse</w:t>
      </w:r>
      <w:r w:rsidRPr="00254372">
        <w:rPr>
          <w:i/>
          <w:iCs/>
        </w:rPr>
        <w:t xml:space="preserve"> vaihtoehto A</w:t>
      </w:r>
      <w:r>
        <w:rPr>
          <w:i/>
          <w:iCs/>
        </w:rPr>
        <w:t xml:space="preserve"> tai B</w:t>
      </w:r>
      <w:r w:rsidRPr="00254372">
        <w:rPr>
          <w:i/>
          <w:iCs/>
        </w:rPr>
        <w:t>)</w:t>
      </w:r>
    </w:p>
    <w:p w14:paraId="5B497524" w14:textId="77777777" w:rsidR="001408A0" w:rsidRPr="00CB29F7" w:rsidRDefault="001408A0" w:rsidP="001408A0">
      <w:r w:rsidRPr="00CB29F7">
        <w:t>Joustopalvelutoimittaja tai joust</w:t>
      </w:r>
      <w:r>
        <w:t>o</w:t>
      </w:r>
      <w:r w:rsidRPr="00CB29F7">
        <w:t>resurssin omistaja (</w:t>
      </w:r>
      <w:r w:rsidRPr="00812453">
        <w:rPr>
          <w:i/>
          <w:iCs/>
        </w:rPr>
        <w:t>valitse yksi</w:t>
      </w:r>
      <w:r w:rsidRPr="00CB29F7">
        <w:t xml:space="preserve">) </w:t>
      </w:r>
      <w:r w:rsidRPr="00CB29F7">
        <w:rPr>
          <w:b/>
          <w:bCs/>
        </w:rPr>
        <w:t>XXXX</w:t>
      </w:r>
      <w:r w:rsidRPr="00CB29F7">
        <w:t xml:space="preserve">, </w:t>
      </w:r>
      <w:r>
        <w:t>tasevastaava</w:t>
      </w:r>
      <w:r w:rsidRPr="00CB29F7">
        <w:t xml:space="preserve"> </w:t>
      </w:r>
      <w:r w:rsidRPr="00CB29F7">
        <w:rPr>
          <w:b/>
          <w:bCs/>
        </w:rPr>
        <w:t>YYYY</w:t>
      </w:r>
      <w:r w:rsidRPr="00CB29F7">
        <w:t xml:space="preserve"> ja avoin toimittaja </w:t>
      </w:r>
      <w:r w:rsidRPr="00CB29F7">
        <w:rPr>
          <w:b/>
          <w:bCs/>
        </w:rPr>
        <w:t>ZZZZ</w:t>
      </w:r>
      <w:r w:rsidRPr="00CB29F7">
        <w:t xml:space="preserve"> ovat sopineet seuraavien joust</w:t>
      </w:r>
      <w:r>
        <w:t>o</w:t>
      </w:r>
      <w:r w:rsidRPr="00CB29F7">
        <w:t xml:space="preserve">resurssien </w:t>
      </w:r>
      <w:r>
        <w:t>käytöstä</w:t>
      </w:r>
      <w:r w:rsidRPr="00CB29F7">
        <w:t xml:space="preserve"> </w:t>
      </w:r>
      <w:r>
        <w:t xml:space="preserve">siirtojenhallinnan </w:t>
      </w:r>
      <w:r w:rsidRPr="00CB29F7">
        <w:t>kapasiteetti- ja energiamarkkinoill</w:t>
      </w:r>
      <w:r>
        <w:t>a:</w:t>
      </w:r>
    </w:p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3397"/>
        <w:gridCol w:w="3119"/>
        <w:gridCol w:w="3112"/>
      </w:tblGrid>
      <w:tr w:rsidR="001408A0" w:rsidRPr="00826A07" w14:paraId="386E5274" w14:textId="77777777" w:rsidTr="00B97D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14:paraId="2C1FD74C" w14:textId="77777777" w:rsidR="001408A0" w:rsidRPr="003A7416" w:rsidRDefault="001408A0" w:rsidP="00B97D9A">
            <w:pPr>
              <w:jc w:val="center"/>
            </w:pPr>
            <w:r w:rsidRPr="003A7416">
              <w:t>Joustoresurssi</w:t>
            </w:r>
            <w:r>
              <w:t>n</w:t>
            </w:r>
            <w:r w:rsidRPr="003A7416">
              <w:t xml:space="preserve"> nimi</w:t>
            </w:r>
          </w:p>
        </w:tc>
        <w:tc>
          <w:tcPr>
            <w:tcW w:w="3119" w:type="dxa"/>
          </w:tcPr>
          <w:p w14:paraId="5C9343B1" w14:textId="77777777" w:rsidR="001408A0" w:rsidRPr="00AA2BC2" w:rsidRDefault="001408A0" w:rsidP="00B97D9A">
            <w:pPr>
              <w:jc w:val="center"/>
            </w:pPr>
            <w:r>
              <w:t xml:space="preserve">Joustoresurssin käyttöpaikan tunnus </w:t>
            </w:r>
            <w:r>
              <w:br/>
            </w:r>
            <w:r w:rsidRPr="00D06088">
              <w:rPr>
                <w:sz w:val="20"/>
                <w:szCs w:val="20"/>
              </w:rPr>
              <w:t xml:space="preserve">(MPID, </w:t>
            </w:r>
            <w:proofErr w:type="spellStart"/>
            <w:r w:rsidRPr="00D06088">
              <w:rPr>
                <w:sz w:val="20"/>
                <w:szCs w:val="20"/>
              </w:rPr>
              <w:t>measurement</w:t>
            </w:r>
            <w:proofErr w:type="spellEnd"/>
            <w:r w:rsidRPr="00D06088">
              <w:rPr>
                <w:sz w:val="20"/>
                <w:szCs w:val="20"/>
              </w:rPr>
              <w:t xml:space="preserve"> </w:t>
            </w:r>
            <w:proofErr w:type="spellStart"/>
            <w:r w:rsidRPr="00D06088">
              <w:rPr>
                <w:sz w:val="20"/>
                <w:szCs w:val="20"/>
              </w:rPr>
              <w:t>point</w:t>
            </w:r>
            <w:proofErr w:type="spellEnd"/>
            <w:r w:rsidRPr="00D06088">
              <w:rPr>
                <w:sz w:val="20"/>
                <w:szCs w:val="20"/>
              </w:rPr>
              <w:t xml:space="preserve"> ID)</w:t>
            </w:r>
          </w:p>
        </w:tc>
        <w:tc>
          <w:tcPr>
            <w:tcW w:w="3112" w:type="dxa"/>
          </w:tcPr>
          <w:p w14:paraId="1898C946" w14:textId="77777777" w:rsidR="001408A0" w:rsidRPr="00B83CDC" w:rsidRDefault="001408A0" w:rsidP="00B97D9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Mahdolliset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lisätiedot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joustoresurssista</w:t>
            </w:r>
            <w:proofErr w:type="spellEnd"/>
          </w:p>
        </w:tc>
      </w:tr>
      <w:tr w:rsidR="001408A0" w:rsidRPr="00826A07" w14:paraId="5864F06E" w14:textId="77777777" w:rsidTr="00B97D9A">
        <w:trPr>
          <w:trHeight w:hRule="exact" w:val="905"/>
        </w:trPr>
        <w:tc>
          <w:tcPr>
            <w:tcW w:w="3397" w:type="dxa"/>
          </w:tcPr>
          <w:p w14:paraId="7B5E05AD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610CC05F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2" w:type="dxa"/>
          </w:tcPr>
          <w:p w14:paraId="413CE689" w14:textId="77777777" w:rsidR="001408A0" w:rsidRPr="00B83CDC" w:rsidRDefault="001408A0" w:rsidP="00B97D9A">
            <w:pPr>
              <w:rPr>
                <w:lang w:val="en-US"/>
              </w:rPr>
            </w:pPr>
          </w:p>
        </w:tc>
      </w:tr>
      <w:tr w:rsidR="001408A0" w:rsidRPr="00826A07" w14:paraId="118CF21F" w14:textId="77777777" w:rsidTr="00B97D9A">
        <w:trPr>
          <w:trHeight w:hRule="exact" w:val="841"/>
        </w:trPr>
        <w:tc>
          <w:tcPr>
            <w:tcW w:w="3397" w:type="dxa"/>
          </w:tcPr>
          <w:p w14:paraId="3368A3EC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9" w:type="dxa"/>
          </w:tcPr>
          <w:p w14:paraId="50656728" w14:textId="77777777" w:rsidR="001408A0" w:rsidRPr="00B83CDC" w:rsidRDefault="001408A0" w:rsidP="00B97D9A">
            <w:pPr>
              <w:rPr>
                <w:lang w:val="en-US"/>
              </w:rPr>
            </w:pPr>
          </w:p>
        </w:tc>
        <w:tc>
          <w:tcPr>
            <w:tcW w:w="3112" w:type="dxa"/>
          </w:tcPr>
          <w:p w14:paraId="5D333BE0" w14:textId="77777777" w:rsidR="001408A0" w:rsidRPr="00B83CDC" w:rsidRDefault="001408A0" w:rsidP="00B97D9A">
            <w:pPr>
              <w:rPr>
                <w:lang w:val="en-US"/>
              </w:rPr>
            </w:pPr>
          </w:p>
        </w:tc>
      </w:tr>
    </w:tbl>
    <w:p w14:paraId="67313865" w14:textId="77777777" w:rsidR="001408A0" w:rsidRDefault="001408A0" w:rsidP="001408A0"/>
    <w:p w14:paraId="664D702D" w14:textId="77777777" w:rsidR="001408A0" w:rsidRDefault="001408A0" w:rsidP="001408A0">
      <w:r>
        <w:t xml:space="preserve">VAIHTOEHTO </w:t>
      </w:r>
      <w:r w:rsidRPr="00254372">
        <w:t>B (</w:t>
      </w:r>
      <w:r w:rsidRPr="00254372">
        <w:rPr>
          <w:i/>
          <w:iCs/>
        </w:rPr>
        <w:t>valitse vaihtoehto A</w:t>
      </w:r>
      <w:r>
        <w:rPr>
          <w:i/>
          <w:iCs/>
        </w:rPr>
        <w:t xml:space="preserve"> </w:t>
      </w:r>
      <w:r w:rsidRPr="00254372">
        <w:rPr>
          <w:i/>
          <w:iCs/>
        </w:rPr>
        <w:t xml:space="preserve">tai </w:t>
      </w:r>
      <w:r>
        <w:rPr>
          <w:i/>
          <w:iCs/>
        </w:rPr>
        <w:t>B</w:t>
      </w:r>
      <w:r w:rsidRPr="00254372">
        <w:rPr>
          <w:i/>
          <w:iCs/>
        </w:rPr>
        <w:t>)</w:t>
      </w:r>
    </w:p>
    <w:p w14:paraId="43D5675B" w14:textId="77777777" w:rsidR="001408A0" w:rsidRDefault="001408A0" w:rsidP="001408A0">
      <w:r w:rsidRPr="005042CB">
        <w:t xml:space="preserve">Joustopalvelutoimittaja tai joustoresurssin omistaja (valitse yksi) </w:t>
      </w:r>
      <w:r w:rsidRPr="005042CB">
        <w:rPr>
          <w:b/>
          <w:bCs/>
        </w:rPr>
        <w:t>XXXX</w:t>
      </w:r>
      <w:r w:rsidRPr="005042CB">
        <w:t xml:space="preserve">, tasevastaava </w:t>
      </w:r>
      <w:r w:rsidRPr="005042CB">
        <w:rPr>
          <w:b/>
          <w:bCs/>
        </w:rPr>
        <w:t>YYYY</w:t>
      </w:r>
      <w:r w:rsidRPr="005042CB">
        <w:t xml:space="preserve"> ja avoin toimittaja </w:t>
      </w:r>
      <w:r w:rsidRPr="005042CB">
        <w:rPr>
          <w:b/>
          <w:bCs/>
        </w:rPr>
        <w:t>ZZZZ</w:t>
      </w:r>
      <w:r w:rsidRPr="005042CB">
        <w:t xml:space="preserve"> ovat sopineet tasevastaavan </w:t>
      </w:r>
      <w:r w:rsidRPr="005042CB">
        <w:rPr>
          <w:b/>
          <w:bCs/>
        </w:rPr>
        <w:t>YYYY</w:t>
      </w:r>
      <w:r w:rsidRPr="005042CB">
        <w:t xml:space="preserve"> ja avoimen toimittajan </w:t>
      </w:r>
      <w:r w:rsidRPr="005042CB">
        <w:rPr>
          <w:b/>
          <w:bCs/>
        </w:rPr>
        <w:t xml:space="preserve">ZZZZ </w:t>
      </w:r>
      <w:r w:rsidRPr="005042CB">
        <w:t xml:space="preserve">taseessa olevien </w:t>
      </w:r>
      <w:r w:rsidRPr="005042CB">
        <w:rPr>
          <w:b/>
          <w:bCs/>
        </w:rPr>
        <w:t>joustoresurssien</w:t>
      </w:r>
      <w:r w:rsidRPr="005042CB">
        <w:t xml:space="preserve"> (</w:t>
      </w:r>
      <w:r w:rsidRPr="005042CB">
        <w:rPr>
          <w:i/>
          <w:iCs/>
        </w:rPr>
        <w:t>tarkenna tarvittaessa joustoresurssityyppi/-tyypit, joita sopimus koskee esim. kotitalouskuormat, sähköauton laturit, sähkölämmitys</w:t>
      </w:r>
      <w:r w:rsidRPr="005042CB">
        <w:t>) käytöstä siirtojenhallinnan kapasiteetti- ja energiamarkkinoilla.</w:t>
      </w:r>
    </w:p>
    <w:p w14:paraId="6CEAF54F" w14:textId="77777777" w:rsidR="001408A0" w:rsidRPr="00742BF8" w:rsidRDefault="001408A0" w:rsidP="001408A0">
      <w:r w:rsidRPr="00005BF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F023A6" wp14:editId="30947B09">
                <wp:simplePos x="0" y="0"/>
                <wp:positionH relativeFrom="column">
                  <wp:posOffset>13335</wp:posOffset>
                </wp:positionH>
                <wp:positionV relativeFrom="paragraph">
                  <wp:posOffset>321310</wp:posOffset>
                </wp:positionV>
                <wp:extent cx="295275" cy="2762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EA8FD" w14:textId="77777777" w:rsidR="001408A0" w:rsidRPr="00B92B70" w:rsidRDefault="001408A0" w:rsidP="001408A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F02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05pt;margin-top:25.3pt;width:23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">
                <v:textbox>
                  <w:txbxContent>
                    <w:p w14:paraId="67AEA8FD" w14:textId="77777777" w:rsidR="001408A0" w:rsidRPr="00B92B70" w:rsidRDefault="001408A0" w:rsidP="001408A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D1BD15" w14:textId="77777777" w:rsidR="001408A0" w:rsidRDefault="001408A0" w:rsidP="001408A0">
      <w:pPr>
        <w:ind w:left="1304"/>
      </w:pPr>
      <w:r>
        <w:rPr>
          <w:noProof/>
        </w:rPr>
        <w:t>S</w:t>
      </w:r>
      <w:r w:rsidRPr="006F1BFC">
        <w:rPr>
          <w:noProof/>
        </w:rPr>
        <w:t>iirtojenhallinnan joustokapasiteetin ja joustoenergian toimittaja</w:t>
      </w:r>
      <w:r>
        <w:rPr>
          <w:noProof/>
        </w:rPr>
        <w:t>n ehtojen ja edellytysten</w:t>
      </w:r>
      <w:r w:rsidRPr="006F1BFC">
        <w:rPr>
          <w:noProof/>
        </w:rPr>
        <w:t xml:space="preserve"> </w:t>
      </w:r>
      <w:r w:rsidRPr="00B70A56">
        <w:t xml:space="preserve">luvun 8 mukaan </w:t>
      </w:r>
      <w:r w:rsidRPr="00B70A56">
        <w:rPr>
          <w:i/>
          <w:iCs/>
        </w:rPr>
        <w:t>Joustopalvelutoimittaja on velvollinen sopimaan Joustoresurssiryhmän Tasevastaavan ja Avoimen toimittajan kanssa Siirtojenhallinnan energiamarkkinalla hyväksytyn joustoenergian määrän ilmoittamisesta Tasevastaavalle ja Avoimelle toimittajalle</w:t>
      </w:r>
      <w:r w:rsidRPr="00B70A56">
        <w:t xml:space="preserve">.  </w:t>
      </w:r>
      <w:r w:rsidRPr="00D874A1">
        <w:t>Joustopalvelutoimittaja tai joustoresurssin omistaja</w:t>
      </w:r>
      <w:r>
        <w:t>,</w:t>
      </w:r>
      <w:r w:rsidRPr="00D874A1">
        <w:t xml:space="preserve"> tasevastaava ja avoin toimittaja vahvistavat, että </w:t>
      </w:r>
      <w:r>
        <w:t xml:space="preserve">siirtojenhallinnan energiamarkkinalla </w:t>
      </w:r>
      <w:r w:rsidRPr="00D874A1">
        <w:t>hyväksytyn joustoenergian määrän ilmoitta</w:t>
      </w:r>
      <w:r>
        <w:t>misesta tasevastaavalle ja avoimelle toimittajalle on sovittu.</w:t>
      </w:r>
      <w:r w:rsidRPr="00D874A1">
        <w:t xml:space="preserve"> </w:t>
      </w:r>
    </w:p>
    <w:p w14:paraId="654F78F6" w14:textId="77777777" w:rsidR="001408A0" w:rsidRDefault="001408A0" w:rsidP="001408A0"/>
    <w:p w14:paraId="34E06742" w14:textId="77777777" w:rsidR="001408A0" w:rsidRDefault="001408A0" w:rsidP="001408A0">
      <w:r w:rsidRPr="00721552">
        <w:t xml:space="preserve">Joustopalvelutoimittaja tai joustoresurssin omistaja sitoutuu ilmoittamaan </w:t>
      </w:r>
      <w:r>
        <w:t xml:space="preserve">verkkoyhtiölle tai verkkoyhtiöille, joille tämä asiakirja on toimitettu, </w:t>
      </w:r>
      <w:r w:rsidRPr="00721552">
        <w:t xml:space="preserve">asiakirjan tietojen muutoksista viimeistään 14 </w:t>
      </w:r>
      <w:r>
        <w:t>vuorokautta</w:t>
      </w:r>
      <w:r w:rsidRPr="00721552">
        <w:t xml:space="preserve"> ennen muutosten voimaantuloa. </w:t>
      </w:r>
    </w:p>
    <w:p w14:paraId="1FE62C6A" w14:textId="77777777" w:rsidR="001408A0" w:rsidRDefault="001408A0" w:rsidP="001408A0"/>
    <w:p w14:paraId="5C42A563" w14:textId="77777777" w:rsidR="001408A0" w:rsidRDefault="001408A0" w:rsidP="001408A0">
      <w:r>
        <w:br w:type="page"/>
      </w:r>
    </w:p>
    <w:p w14:paraId="03CFC0BA" w14:textId="77777777" w:rsidR="001408A0" w:rsidRPr="000E2979" w:rsidRDefault="001408A0" w:rsidP="001408A0">
      <w:r w:rsidRPr="000E2979">
        <w:lastRenderedPageBreak/>
        <w:t>JOUSTOPALVELUTOIMITTAJA tai JOUSTORESURSSIN OMIST</w:t>
      </w:r>
      <w:r>
        <w:t xml:space="preserve">AJA </w:t>
      </w:r>
      <w:r w:rsidRPr="000E2979">
        <w:t>(</w:t>
      </w:r>
      <w:r>
        <w:t xml:space="preserve">valitse </w:t>
      </w:r>
      <w:r w:rsidRPr="000E2979">
        <w:t>sam</w:t>
      </w:r>
      <w:r>
        <w:t>a kuin yllä</w:t>
      </w:r>
      <w:r w:rsidRPr="000E2979">
        <w:t>)</w:t>
      </w:r>
      <w:r>
        <w:t>:</w:t>
      </w:r>
      <w:r w:rsidRPr="000E2979">
        <w:t xml:space="preserve"> </w:t>
      </w:r>
      <w:r w:rsidRPr="005D0650">
        <w:rPr>
          <w:b/>
          <w:bCs/>
        </w:rPr>
        <w:t>XXXX</w:t>
      </w:r>
      <w:r>
        <w:t xml:space="preserve"> </w:t>
      </w:r>
    </w:p>
    <w:p w14:paraId="5421596A" w14:textId="77777777" w:rsidR="001408A0" w:rsidRPr="00E03D3D" w:rsidRDefault="001408A0" w:rsidP="001408A0">
      <w:r w:rsidRPr="00E03D3D">
        <w:t>Pvm. ja paikka: ______________________________</w:t>
      </w:r>
    </w:p>
    <w:p w14:paraId="1E701A0A" w14:textId="77777777" w:rsidR="001408A0" w:rsidRDefault="001408A0" w:rsidP="001408A0">
      <w:r w:rsidRPr="00E03D3D">
        <w:t>Allekirjoitus ja nimenselvennys: _______________________________________________</w:t>
      </w:r>
    </w:p>
    <w:p w14:paraId="4DA3C600" w14:textId="77777777" w:rsidR="001408A0" w:rsidRPr="00E03D3D" w:rsidRDefault="001408A0" w:rsidP="001408A0"/>
    <w:p w14:paraId="1EEFDC12" w14:textId="77777777" w:rsidR="001408A0" w:rsidRPr="00483056" w:rsidRDefault="001408A0" w:rsidP="001408A0">
      <w:pPr>
        <w:spacing w:before="240"/>
      </w:pPr>
      <w:r w:rsidRPr="00483056">
        <w:t>TASEVASTAAVA</w:t>
      </w:r>
      <w:r>
        <w:t xml:space="preserve">: </w:t>
      </w:r>
      <w:r w:rsidRPr="005D0650">
        <w:rPr>
          <w:b/>
          <w:bCs/>
        </w:rPr>
        <w:t>YYYY</w:t>
      </w:r>
    </w:p>
    <w:p w14:paraId="72DA71DB" w14:textId="77777777" w:rsidR="001408A0" w:rsidRPr="00483056" w:rsidRDefault="001408A0" w:rsidP="001408A0">
      <w:r w:rsidRPr="00483056">
        <w:t>Pvm</w:t>
      </w:r>
      <w:r>
        <w:t>.</w:t>
      </w:r>
      <w:r w:rsidRPr="00483056">
        <w:t xml:space="preserve"> ja paikka: ______________________________</w:t>
      </w:r>
    </w:p>
    <w:p w14:paraId="414EDE29" w14:textId="77777777" w:rsidR="001408A0" w:rsidRPr="00E03D3D" w:rsidRDefault="001408A0" w:rsidP="001408A0">
      <w:r w:rsidRPr="00E03D3D">
        <w:t>Allekirjoitus ja nimenselvennys: _______________________________________________</w:t>
      </w:r>
    </w:p>
    <w:p w14:paraId="09ADB1A0" w14:textId="77777777" w:rsidR="001408A0" w:rsidRPr="00E03D3D" w:rsidRDefault="001408A0" w:rsidP="001408A0"/>
    <w:p w14:paraId="6783FBB9" w14:textId="77777777" w:rsidR="001408A0" w:rsidRPr="00483056" w:rsidRDefault="001408A0" w:rsidP="001408A0">
      <w:r w:rsidRPr="00483056">
        <w:t>AVOIN TOIMITTAJA</w:t>
      </w:r>
      <w:r>
        <w:t xml:space="preserve">: </w:t>
      </w:r>
      <w:r w:rsidRPr="005D0650">
        <w:rPr>
          <w:b/>
          <w:bCs/>
        </w:rPr>
        <w:t>ZZZZ</w:t>
      </w:r>
    </w:p>
    <w:p w14:paraId="4D5CD5AD" w14:textId="77777777" w:rsidR="001408A0" w:rsidRPr="00483056" w:rsidRDefault="001408A0" w:rsidP="001408A0">
      <w:r w:rsidRPr="00483056">
        <w:t>Pvm. ja paikka: ______________________________</w:t>
      </w:r>
    </w:p>
    <w:p w14:paraId="7D7E3625" w14:textId="77777777" w:rsidR="001408A0" w:rsidRPr="00F83B60" w:rsidRDefault="001408A0" w:rsidP="001408A0">
      <w:pPr>
        <w:rPr>
          <w:sz w:val="22"/>
          <w:szCs w:val="22"/>
        </w:rPr>
      </w:pPr>
      <w:r w:rsidRPr="00F83B60">
        <w:t>Allekirjoitus ja nimenselvennys: _______________________________________________</w:t>
      </w:r>
    </w:p>
    <w:p w14:paraId="4F699C7B" w14:textId="77777777" w:rsidR="001408A0" w:rsidRDefault="001408A0"/>
    <w:sectPr w:rsidR="001408A0" w:rsidSect="001408A0">
      <w:headerReference w:type="default" r:id="rId14"/>
      <w:footerReference w:type="default" r:id="rId15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B9CC6" w14:textId="77777777" w:rsidR="001408A0" w:rsidRDefault="001408A0" w:rsidP="001408A0">
      <w:pPr>
        <w:spacing w:after="0" w:line="240" w:lineRule="auto"/>
      </w:pPr>
      <w:r>
        <w:separator/>
      </w:r>
    </w:p>
  </w:endnote>
  <w:endnote w:type="continuationSeparator" w:id="0">
    <w:p w14:paraId="65E449CB" w14:textId="77777777" w:rsidR="001408A0" w:rsidRDefault="001408A0" w:rsidP="0014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97F4A7D" w14:paraId="168A1C68" w14:textId="77777777" w:rsidTr="197F4A7D">
      <w:trPr>
        <w:trHeight w:val="300"/>
      </w:trPr>
      <w:tc>
        <w:tcPr>
          <w:tcW w:w="3210" w:type="dxa"/>
        </w:tcPr>
        <w:p w14:paraId="09927C28" w14:textId="77777777" w:rsidR="001408A0" w:rsidRDefault="001408A0" w:rsidP="197F4A7D">
          <w:pPr>
            <w:pStyle w:val="Header"/>
            <w:ind w:left="-115"/>
          </w:pPr>
        </w:p>
      </w:tc>
      <w:tc>
        <w:tcPr>
          <w:tcW w:w="3210" w:type="dxa"/>
        </w:tcPr>
        <w:p w14:paraId="53B1CA72" w14:textId="77777777" w:rsidR="001408A0" w:rsidRDefault="001408A0" w:rsidP="197F4A7D">
          <w:pPr>
            <w:pStyle w:val="Header"/>
            <w:jc w:val="center"/>
          </w:pPr>
        </w:p>
      </w:tc>
      <w:tc>
        <w:tcPr>
          <w:tcW w:w="3210" w:type="dxa"/>
        </w:tcPr>
        <w:p w14:paraId="66B05A6E" w14:textId="77777777" w:rsidR="001408A0" w:rsidRDefault="001408A0" w:rsidP="197F4A7D">
          <w:pPr>
            <w:pStyle w:val="Header"/>
            <w:ind w:right="-115"/>
            <w:jc w:val="right"/>
          </w:pPr>
        </w:p>
      </w:tc>
    </w:tr>
  </w:tbl>
  <w:p w14:paraId="4B709194" w14:textId="77777777" w:rsidR="001408A0" w:rsidRDefault="001408A0" w:rsidP="197F4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BFA0E" w14:textId="77777777" w:rsidR="001408A0" w:rsidRDefault="001408A0" w:rsidP="001408A0">
      <w:pPr>
        <w:spacing w:after="0" w:line="240" w:lineRule="auto"/>
      </w:pPr>
      <w:r>
        <w:separator/>
      </w:r>
    </w:p>
  </w:footnote>
  <w:footnote w:type="continuationSeparator" w:id="0">
    <w:p w14:paraId="27E20EE3" w14:textId="77777777" w:rsidR="001408A0" w:rsidRDefault="001408A0" w:rsidP="001408A0">
      <w:pPr>
        <w:spacing w:after="0" w:line="240" w:lineRule="auto"/>
      </w:pPr>
      <w:r>
        <w:continuationSeparator/>
      </w:r>
    </w:p>
  </w:footnote>
  <w:footnote w:id="1">
    <w:p w14:paraId="4B40D91E" w14:textId="77777777" w:rsidR="001408A0" w:rsidRDefault="001408A0" w:rsidP="001408A0">
      <w:pPr>
        <w:pStyle w:val="FootnoteText"/>
      </w:pPr>
      <w:r>
        <w:rPr>
          <w:rStyle w:val="FootnoteReference"/>
        </w:rPr>
        <w:footnoteRef/>
      </w:r>
      <w:r>
        <w:t xml:space="preserve"> Liite 1 FG</w:t>
      </w:r>
    </w:p>
  </w:footnote>
  <w:footnote w:id="2">
    <w:p w14:paraId="11D62D5E" w14:textId="77777777" w:rsidR="001408A0" w:rsidRDefault="001408A0" w:rsidP="001408A0">
      <w:pPr>
        <w:pStyle w:val="FootnoteText"/>
      </w:pPr>
      <w:r>
        <w:rPr>
          <w:rStyle w:val="FootnoteReference"/>
        </w:rPr>
        <w:footnoteRef/>
      </w:r>
      <w:r>
        <w:t xml:space="preserve"> Liite 1 HSV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1DFA" w14:textId="77777777" w:rsidR="001408A0" w:rsidRPr="00E50EBC" w:rsidRDefault="001408A0">
    <w:pPr>
      <w:pStyle w:val="Header"/>
      <w:rPr>
        <w:i/>
        <w:iCs/>
        <w:color w:val="FF0000"/>
        <w:sz w:val="18"/>
        <w:szCs w:val="18"/>
      </w:rPr>
    </w:pPr>
    <w:r w:rsidRPr="00E50EBC">
      <w:rPr>
        <w:i/>
        <w:iCs/>
        <w:color w:val="FF0000"/>
        <w:sz w:val="18"/>
        <w:szCs w:val="18"/>
      </w:rPr>
      <w:t xml:space="preserve">Ehdot ja edellytykset siirtojenhallinnan joustokapasiteetin ja joustoenergian toimittajalle ovat Energiaviraston vahvistusprosessissa. </w:t>
    </w:r>
    <w:r w:rsidRPr="00E50EBC">
      <w:rPr>
        <w:i/>
        <w:iCs/>
        <w:color w:val="FF0000"/>
        <w:sz w:val="18"/>
        <w:szCs w:val="18"/>
      </w:rPr>
      <w:t xml:space="preserve">Verkkoyhtiöt </w:t>
    </w:r>
    <w:r>
      <w:rPr>
        <w:i/>
        <w:iCs/>
        <w:color w:val="FF0000"/>
        <w:sz w:val="18"/>
        <w:szCs w:val="18"/>
      </w:rPr>
      <w:t>ottavat vastaan</w:t>
    </w:r>
    <w:r w:rsidRPr="00E50EBC">
      <w:rPr>
        <w:i/>
        <w:iCs/>
        <w:color w:val="FF0000"/>
        <w:sz w:val="18"/>
        <w:szCs w:val="18"/>
      </w:rPr>
      <w:t xml:space="preserve"> ilmoituslomak</w:t>
    </w:r>
    <w:r>
      <w:rPr>
        <w:i/>
        <w:iCs/>
        <w:color w:val="FF0000"/>
        <w:sz w:val="18"/>
        <w:szCs w:val="18"/>
      </w:rPr>
      <w:t>kei</w:t>
    </w:r>
    <w:r w:rsidRPr="00E50EBC">
      <w:rPr>
        <w:i/>
        <w:iCs/>
        <w:color w:val="FF0000"/>
        <w:sz w:val="18"/>
        <w:szCs w:val="18"/>
      </w:rPr>
      <w:t xml:space="preserve">ta </w:t>
    </w:r>
    <w:r w:rsidRPr="00E50EBC">
      <w:rPr>
        <w:i/>
        <w:iCs/>
        <w:color w:val="FF0000"/>
        <w:sz w:val="18"/>
        <w:szCs w:val="18"/>
      </w:rPr>
      <w:t xml:space="preserve">sovitusta joustoresurssin käytöstä </w:t>
    </w:r>
    <w:r w:rsidRPr="00E50EBC">
      <w:rPr>
        <w:i/>
        <w:iCs/>
        <w:color w:val="FF0000"/>
        <w:sz w:val="18"/>
        <w:szCs w:val="18"/>
      </w:rPr>
      <w:t xml:space="preserve">Energiaviraston </w:t>
    </w:r>
    <w:r w:rsidRPr="00E50EBC">
      <w:rPr>
        <w:i/>
        <w:iCs/>
        <w:color w:val="FF0000"/>
        <w:sz w:val="18"/>
        <w:szCs w:val="18"/>
      </w:rPr>
      <w:t xml:space="preserve">ehtojen ja edellytysten </w:t>
    </w:r>
    <w:r w:rsidRPr="00E50EBC">
      <w:rPr>
        <w:i/>
        <w:iCs/>
        <w:color w:val="FF0000"/>
        <w:sz w:val="18"/>
        <w:szCs w:val="18"/>
      </w:rPr>
      <w:t>vahvistus</w:t>
    </w:r>
    <w:r w:rsidRPr="00E50EBC">
      <w:rPr>
        <w:i/>
        <w:iCs/>
        <w:color w:val="FF0000"/>
        <w:sz w:val="18"/>
        <w:szCs w:val="18"/>
      </w:rPr>
      <w:t>päät</w:t>
    </w:r>
    <w:r>
      <w:rPr>
        <w:i/>
        <w:iCs/>
        <w:color w:val="FF0000"/>
        <w:sz w:val="18"/>
        <w:szCs w:val="18"/>
      </w:rPr>
      <w:t>öksen jälkeen</w:t>
    </w:r>
    <w:r w:rsidRPr="00E50EBC">
      <w:rPr>
        <w:i/>
        <w:iCs/>
        <w:color w:val="FF0000"/>
        <w:sz w:val="18"/>
        <w:szCs w:val="18"/>
      </w:rPr>
      <w:t>.</w:t>
    </w:r>
  </w:p>
  <w:p w14:paraId="2065EDD1" w14:textId="77777777" w:rsidR="001408A0" w:rsidRPr="00FE27BA" w:rsidRDefault="001408A0">
    <w:pPr>
      <w:pStyle w:val="Header"/>
      <w:rPr>
        <w:i/>
        <w:iCs/>
      </w:rPr>
    </w:pPr>
    <w:r w:rsidRPr="00E50EBC">
      <w:rPr>
        <w:color w:val="FF0000"/>
        <w:sz w:val="14"/>
        <w:szCs w:val="14"/>
      </w:rPr>
      <w:tab/>
    </w:r>
    <w:r>
      <w:tab/>
    </w:r>
    <w:r>
      <w:tab/>
    </w:r>
    <w:r>
      <w:tab/>
    </w:r>
    <w:r>
      <w:tab/>
    </w:r>
    <w:r w:rsidRPr="002B788F">
      <w:rPr>
        <w:i/>
        <w:iCs/>
        <w:sz w:val="20"/>
        <w:szCs w:val="20"/>
      </w:rPr>
      <w:t xml:space="preserve">Dokumenttipohja päivitetty </w:t>
    </w:r>
    <w:r>
      <w:rPr>
        <w:i/>
        <w:iCs/>
        <w:sz w:val="20"/>
        <w:szCs w:val="20"/>
      </w:rPr>
      <w:t>8</w:t>
    </w:r>
    <w:r w:rsidRPr="002B788F">
      <w:rPr>
        <w:i/>
        <w:iCs/>
        <w:sz w:val="20"/>
        <w:szCs w:val="20"/>
      </w:rPr>
      <w:t>.</w:t>
    </w:r>
    <w:r>
      <w:rPr>
        <w:i/>
        <w:iCs/>
        <w:sz w:val="20"/>
        <w:szCs w:val="20"/>
      </w:rPr>
      <w:t>4</w:t>
    </w:r>
    <w:r w:rsidRPr="002B788F">
      <w:rPr>
        <w:i/>
        <w:iCs/>
        <w:sz w:val="20"/>
        <w:szCs w:val="20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46F0"/>
    <w:multiLevelType w:val="multilevel"/>
    <w:tmpl w:val="58F2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8936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0"/>
    <w:rsid w:val="000D477F"/>
    <w:rsid w:val="0014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B379"/>
  <w15:chartTrackingRefBased/>
  <w15:docId w15:val="{AECC6448-4240-4D79-8E44-7C1F68665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8A0"/>
  </w:style>
  <w:style w:type="paragraph" w:styleId="Heading1">
    <w:name w:val="heading 1"/>
    <w:basedOn w:val="Normal"/>
    <w:next w:val="Normal"/>
    <w:link w:val="Heading1Char"/>
    <w:uiPriority w:val="9"/>
    <w:qFormat/>
    <w:rsid w:val="001408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8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8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8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8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8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8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8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8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8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8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8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8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8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8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8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8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8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8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8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8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8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8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8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8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8A0"/>
    <w:rPr>
      <w:b/>
      <w:bCs/>
      <w:smallCaps/>
      <w:color w:val="0F4761" w:themeColor="accent1" w:themeShade="BF"/>
      <w:spacing w:val="5"/>
    </w:rPr>
  </w:style>
  <w:style w:type="table" w:styleId="GridTable1Light">
    <w:name w:val="Grid Table 1 Light"/>
    <w:basedOn w:val="TableNormal"/>
    <w:uiPriority w:val="46"/>
    <w:rsid w:val="001408A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40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8A0"/>
  </w:style>
  <w:style w:type="paragraph" w:styleId="Footer">
    <w:name w:val="footer"/>
    <w:basedOn w:val="Normal"/>
    <w:link w:val="FooterChar"/>
    <w:uiPriority w:val="99"/>
    <w:unhideWhenUsed/>
    <w:rsid w:val="00140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8A0"/>
  </w:style>
  <w:style w:type="character" w:styleId="Hyperlink">
    <w:name w:val="Hyperlink"/>
    <w:basedOn w:val="DefaultParagraphFont"/>
    <w:uiPriority w:val="99"/>
    <w:unhideWhenUsed/>
    <w:rsid w:val="001408A0"/>
    <w:rPr>
      <w:color w:val="467886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08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408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408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inflex@helen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inflex@fingrid.f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nflex@fingrid.fi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finflex@helen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CDAD4D57CB97D47B96F20135CCCC037" ma:contentTypeVersion="11" ma:contentTypeDescription="Luo uusi asiakirja." ma:contentTypeScope="" ma:versionID="6c0bd165de847aa0a2a16dfae0a520e5">
  <xsd:schema xmlns:xsd="http://www.w3.org/2001/XMLSchema" xmlns:xs="http://www.w3.org/2001/XMLSchema" xmlns:p="http://schemas.microsoft.com/office/2006/metadata/properties" xmlns:ns2="05b74b95-6584-4527-a182-211a27605a5e" xmlns:ns3="63c2fd10-1759-4072-ab1e-739c726bee6d" targetNamespace="http://schemas.microsoft.com/office/2006/metadata/properties" ma:root="true" ma:fieldsID="b30cc589a77723bc86a5148f10f42f02" ns2:_="" ns3:_="">
    <xsd:import namespace="05b74b95-6584-4527-a182-211a27605a5e"/>
    <xsd:import namespace="63c2fd10-1759-4072-ab1e-739c726be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74b95-6584-4527-a182-211a27605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6d8bc1f6-1116-487c-ac3f-6b3827686d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2fd10-1759-4072-ab1e-739c726bee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039383-b424-4fde-8aeb-736ed23a8418}" ma:internalName="TaxCatchAll" ma:showField="CatchAllData" ma:web="63c2fd10-1759-4072-ab1e-739c726be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c2fd10-1759-4072-ab1e-739c726bee6d"/>
    <lcf76f155ced4ddcb4097134ff3c332f xmlns="05b74b95-6584-4527-a182-211a27605a5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E0F7B7-1D5C-471F-9A4D-A396A781E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b74b95-6584-4527-a182-211a27605a5e"/>
    <ds:schemaRef ds:uri="63c2fd10-1759-4072-ab1e-739c726be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22E41-BF33-4A3D-ACE1-F4784A5D8E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63E01-EFB1-483D-B91E-2D84894679F2}">
  <ds:schemaRefs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63c2fd10-1759-4072-ab1e-739c726bee6d"/>
    <ds:schemaRef ds:uri="http://purl.org/dc/dcmitype/"/>
    <ds:schemaRef ds:uri="http://schemas.microsoft.com/office/infopath/2007/PartnerControls"/>
    <ds:schemaRef ds:uri="http://purl.org/dc/terms/"/>
    <ds:schemaRef ds:uri="05b74b95-6584-4527-a182-211a27605a5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Peltoketo Suvi</dc:creator>
  <cp:keywords/>
  <dc:description/>
  <cp:lastModifiedBy>Peltoketo Suvi</cp:lastModifiedBy>
  <cp:revision>1</cp:revision>
  <dcterms:created xsi:type="dcterms:W3CDTF">2025-04-04T13:59:00Z</dcterms:created>
  <dcterms:modified xsi:type="dcterms:W3CDTF">2025-04-04T14:00:00Z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0x010100BCDAD4D57CB97D47B96F20135CCCC037</vt:lpwstr>
  </property>
</Properties>
</file>